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91" w:rsidRPr="005A3E5B" w:rsidRDefault="00A32E91">
      <w:pPr>
        <w:rPr>
          <w:rFonts w:ascii="Arial" w:hAnsi="Arial" w:cs="Arial"/>
          <w:sz w:val="24"/>
          <w:szCs w:val="24"/>
        </w:rPr>
      </w:pPr>
    </w:p>
    <w:p w:rsidR="005A3E5B" w:rsidRPr="005A3E5B" w:rsidRDefault="005A3E5B" w:rsidP="005A3E5B">
      <w:pPr>
        <w:pStyle w:val="NewPage"/>
        <w:pageBreakBefore w:val="0"/>
        <w:tabs>
          <w:tab w:val="clear" w:pos="152"/>
        </w:tabs>
        <w:jc w:val="left"/>
        <w:rPr>
          <w:rFonts w:ascii="Arial" w:hAnsi="Arial" w:cs="Arial"/>
          <w:sz w:val="24"/>
          <w:szCs w:val="24"/>
        </w:rPr>
      </w:pPr>
      <w:r w:rsidRPr="005A3E5B">
        <w:rPr>
          <w:rFonts w:ascii="Arial" w:hAnsi="Arial" w:cs="Arial"/>
          <w:sz w:val="24"/>
          <w:szCs w:val="24"/>
        </w:rPr>
        <w:t>Employability Statement</w:t>
      </w:r>
      <w:r w:rsidR="00800CA9">
        <w:rPr>
          <w:rFonts w:ascii="Arial" w:hAnsi="Arial" w:cs="Arial"/>
          <w:sz w:val="24"/>
          <w:szCs w:val="24"/>
        </w:rPr>
        <w:t xml:space="preserve"> 2010</w:t>
      </w:r>
    </w:p>
    <w:p w:rsidR="005A3E5B" w:rsidRPr="005A3E5B" w:rsidRDefault="005A3E5B" w:rsidP="005A3E5B">
      <w:pPr>
        <w:pStyle w:val="NewPage"/>
        <w:pageBreakBefore w:val="0"/>
        <w:tabs>
          <w:tab w:val="clear" w:pos="152"/>
        </w:tabs>
        <w:jc w:val="left"/>
        <w:rPr>
          <w:rFonts w:ascii="Arial" w:hAnsi="Arial" w:cs="Arial"/>
          <w:b w:val="0"/>
          <w:bCs/>
          <w:iCs/>
          <w:color w:val="008080"/>
          <w:sz w:val="24"/>
          <w:szCs w:val="24"/>
        </w:rPr>
      </w:pPr>
    </w:p>
    <w:p w:rsidR="005A3E5B" w:rsidRPr="005A3E5B" w:rsidRDefault="005A3E5B" w:rsidP="005A3E5B">
      <w:pPr>
        <w:pStyle w:val="NewPage"/>
        <w:pageBreakBefore w:val="0"/>
        <w:tabs>
          <w:tab w:val="clear" w:pos="152"/>
        </w:tabs>
        <w:jc w:val="left"/>
        <w:rPr>
          <w:rFonts w:ascii="Arial" w:hAnsi="Arial" w:cs="Arial"/>
          <w:b w:val="0"/>
          <w:bCs/>
          <w:iCs/>
          <w:color w:val="auto"/>
          <w:sz w:val="24"/>
          <w:szCs w:val="24"/>
        </w:rPr>
      </w:pPr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>Sparsholt College benefits from a high profile locally, regionally and nationally in the land-based industries, and has been recognised as a provider of high quality vocational education and training through the three Centres of Vocational Excellence (</w:t>
      </w:r>
      <w:proofErr w:type="spellStart"/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>CoVEs</w:t>
      </w:r>
      <w:proofErr w:type="spellEnd"/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) awarded to the College in Animal Management and Veterinary Nursing, Fisheries and Wildlife Management and in Leadership and Business Management.  The College </w:t>
      </w:r>
      <w:r w:rsidR="002664F2">
        <w:rPr>
          <w:rFonts w:ascii="Arial" w:hAnsi="Arial" w:cs="Arial"/>
          <w:b w:val="0"/>
          <w:bCs/>
          <w:iCs/>
          <w:color w:val="auto"/>
          <w:sz w:val="24"/>
          <w:szCs w:val="24"/>
        </w:rPr>
        <w:t>gained accreditation as an</w:t>
      </w:r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 Action for Business College </w:t>
      </w:r>
      <w:r w:rsidR="002664F2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and is now working towards the Training Quality Standard (TQS). These accreditations recognise the College’s </w:t>
      </w:r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>extensive links with employers.</w:t>
      </w:r>
    </w:p>
    <w:p w:rsidR="005A3E5B" w:rsidRPr="005A3E5B" w:rsidRDefault="005A3E5B" w:rsidP="005A3E5B">
      <w:pPr>
        <w:pStyle w:val="NewPage"/>
        <w:pageBreakBefore w:val="0"/>
        <w:tabs>
          <w:tab w:val="clear" w:pos="152"/>
        </w:tabs>
        <w:jc w:val="left"/>
        <w:rPr>
          <w:rFonts w:ascii="Arial" w:hAnsi="Arial" w:cs="Arial"/>
          <w:b w:val="0"/>
          <w:color w:val="auto"/>
          <w:sz w:val="24"/>
          <w:szCs w:val="24"/>
        </w:rPr>
      </w:pPr>
    </w:p>
    <w:p w:rsidR="002664F2" w:rsidRDefault="002664F2" w:rsidP="005A3E5B">
      <w:pPr>
        <w:pStyle w:val="NewPage"/>
        <w:pageBreakBefore w:val="0"/>
        <w:tabs>
          <w:tab w:val="clear" w:pos="152"/>
        </w:tabs>
        <w:jc w:val="left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Whilst</w:t>
      </w:r>
      <w:r w:rsidR="005A3E5B" w:rsidRPr="005A3E5B">
        <w:rPr>
          <w:rFonts w:ascii="Arial" w:hAnsi="Arial" w:cs="Arial"/>
          <w:b w:val="0"/>
          <w:color w:val="auto"/>
          <w:sz w:val="24"/>
          <w:szCs w:val="24"/>
        </w:rPr>
        <w:t xml:space="preserve"> at the college students are exposed to a </w:t>
      </w:r>
      <w:r>
        <w:rPr>
          <w:rFonts w:ascii="Arial" w:hAnsi="Arial" w:cs="Arial"/>
          <w:b w:val="0"/>
          <w:color w:val="auto"/>
          <w:sz w:val="24"/>
          <w:szCs w:val="24"/>
        </w:rPr>
        <w:t>range</w:t>
      </w:r>
      <w:r w:rsidR="005A3E5B" w:rsidRPr="005A3E5B">
        <w:rPr>
          <w:rFonts w:ascii="Arial" w:hAnsi="Arial" w:cs="Arial"/>
          <w:b w:val="0"/>
          <w:color w:val="auto"/>
          <w:sz w:val="24"/>
          <w:szCs w:val="24"/>
        </w:rPr>
        <w:t xml:space="preserve"> of related industries through visits, guest lectures and their work placements.  They are encouraged</w:t>
      </w:r>
      <w:r>
        <w:rPr>
          <w:rFonts w:ascii="Arial" w:hAnsi="Arial" w:cs="Arial"/>
          <w:b w:val="0"/>
          <w:color w:val="auto"/>
          <w:sz w:val="24"/>
          <w:szCs w:val="24"/>
        </w:rPr>
        <w:t>, where relevant</w:t>
      </w:r>
      <w:r w:rsidR="008D7139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8D7139" w:rsidRPr="005A3E5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D7139">
        <w:rPr>
          <w:rFonts w:ascii="Arial" w:hAnsi="Arial" w:cs="Arial"/>
          <w:b w:val="0"/>
          <w:color w:val="auto"/>
          <w:sz w:val="24"/>
          <w:szCs w:val="24"/>
        </w:rPr>
        <w:t>to</w:t>
      </w:r>
      <w:r w:rsidR="005A3E5B" w:rsidRPr="005A3E5B">
        <w:rPr>
          <w:rFonts w:ascii="Arial" w:hAnsi="Arial" w:cs="Arial"/>
          <w:b w:val="0"/>
          <w:color w:val="auto"/>
          <w:sz w:val="24"/>
          <w:szCs w:val="24"/>
        </w:rPr>
        <w:t xml:space="preserve"> become student members of </w:t>
      </w:r>
      <w:r>
        <w:rPr>
          <w:rFonts w:ascii="Arial" w:hAnsi="Arial" w:cs="Arial"/>
          <w:b w:val="0"/>
          <w:color w:val="auto"/>
          <w:sz w:val="24"/>
          <w:szCs w:val="24"/>
        </w:rPr>
        <w:t>an appropriate professional body.</w:t>
      </w:r>
    </w:p>
    <w:p w:rsidR="005A3E5B" w:rsidRPr="005A3E5B" w:rsidRDefault="002664F2" w:rsidP="005A3E5B">
      <w:pPr>
        <w:pStyle w:val="NewPage"/>
        <w:pageBreakBefore w:val="0"/>
        <w:tabs>
          <w:tab w:val="clear" w:pos="152"/>
        </w:tabs>
        <w:jc w:val="left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5A3E5B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</w:p>
    <w:p w:rsidR="005A3E5B" w:rsidRPr="005A3E5B" w:rsidRDefault="005A3E5B" w:rsidP="005A3E5B">
      <w:pPr>
        <w:pStyle w:val="NewPage"/>
        <w:pageBreakBefore w:val="0"/>
        <w:tabs>
          <w:tab w:val="clear" w:pos="152"/>
          <w:tab w:val="clear" w:pos="1843"/>
        </w:tabs>
        <w:jc w:val="left"/>
        <w:rPr>
          <w:rFonts w:ascii="Arial" w:hAnsi="Arial" w:cs="Arial"/>
          <w:b w:val="0"/>
          <w:bCs/>
          <w:iCs/>
          <w:color w:val="auto"/>
          <w:sz w:val="24"/>
          <w:szCs w:val="24"/>
        </w:rPr>
      </w:pPr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Employability skills </w:t>
      </w:r>
      <w:r w:rsidR="002664F2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are </w:t>
      </w:r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>developed across the curriculum and specifically through the Work Placement units.  Perso</w:t>
      </w:r>
      <w:r w:rsidR="002664F2">
        <w:rPr>
          <w:rFonts w:ascii="Arial" w:hAnsi="Arial" w:cs="Arial"/>
          <w:b w:val="0"/>
          <w:bCs/>
          <w:iCs/>
          <w:color w:val="auto"/>
          <w:sz w:val="24"/>
          <w:szCs w:val="24"/>
        </w:rPr>
        <w:t>nal Development Planning is</w:t>
      </w:r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 embedded in the programme and explored in personal and group tutorials.</w:t>
      </w:r>
    </w:p>
    <w:p w:rsidR="005A3E5B" w:rsidRPr="005A3E5B" w:rsidRDefault="005A3E5B" w:rsidP="005A3E5B">
      <w:pPr>
        <w:pStyle w:val="NewPage"/>
        <w:pageBreakBefore w:val="0"/>
        <w:tabs>
          <w:tab w:val="clear" w:pos="152"/>
          <w:tab w:val="clear" w:pos="1843"/>
        </w:tabs>
        <w:jc w:val="left"/>
        <w:rPr>
          <w:rFonts w:ascii="Arial" w:hAnsi="Arial" w:cs="Arial"/>
          <w:b w:val="0"/>
          <w:bCs/>
          <w:iCs/>
          <w:color w:val="auto"/>
          <w:sz w:val="24"/>
          <w:szCs w:val="24"/>
        </w:rPr>
      </w:pPr>
    </w:p>
    <w:p w:rsidR="00197558" w:rsidRDefault="005A3E5B" w:rsidP="005A3E5B">
      <w:pPr>
        <w:pStyle w:val="NewPage"/>
        <w:pageBreakBefore w:val="0"/>
        <w:tabs>
          <w:tab w:val="clear" w:pos="152"/>
          <w:tab w:val="clear" w:pos="1843"/>
        </w:tabs>
        <w:jc w:val="left"/>
        <w:rPr>
          <w:rFonts w:ascii="Arial" w:hAnsi="Arial" w:cs="Arial"/>
          <w:b w:val="0"/>
          <w:bCs/>
          <w:iCs/>
          <w:color w:val="auto"/>
          <w:sz w:val="24"/>
          <w:szCs w:val="24"/>
        </w:rPr>
      </w:pPr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The Work Placement units </w:t>
      </w:r>
      <w:r w:rsidR="002664F2">
        <w:rPr>
          <w:rFonts w:ascii="Arial" w:hAnsi="Arial" w:cs="Arial"/>
          <w:b w:val="0"/>
          <w:bCs/>
          <w:iCs/>
          <w:color w:val="auto"/>
          <w:sz w:val="24"/>
          <w:szCs w:val="24"/>
        </w:rPr>
        <w:t>have been written to</w:t>
      </w:r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 develop</w:t>
      </w:r>
      <w:r w:rsidR="002664F2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 and build on the</w:t>
      </w:r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 student’s personal development portfolios and career management skills. This may, for example, be through seminars and tutorials to develop career decision-making strategies and strategies for self presentation at application stages and at interview. Employability skills linked to communication, </w:t>
      </w:r>
      <w:r w:rsidR="00197558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leadership, </w:t>
      </w:r>
      <w:proofErr w:type="gramStart"/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>numeracy</w:t>
      </w:r>
      <w:proofErr w:type="gramEnd"/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 and information technology </w:t>
      </w:r>
      <w:r w:rsidR="00197558">
        <w:rPr>
          <w:rFonts w:ascii="Arial" w:hAnsi="Arial" w:cs="Arial"/>
          <w:b w:val="0"/>
          <w:bCs/>
          <w:iCs/>
          <w:color w:val="auto"/>
          <w:sz w:val="24"/>
          <w:szCs w:val="24"/>
        </w:rPr>
        <w:t>are</w:t>
      </w:r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 embedded across the curriculum</w:t>
      </w:r>
      <w:r w:rsidR="00197558">
        <w:rPr>
          <w:rFonts w:ascii="Arial" w:hAnsi="Arial" w:cs="Arial"/>
          <w:b w:val="0"/>
          <w:bCs/>
          <w:iCs/>
          <w:color w:val="auto"/>
          <w:sz w:val="24"/>
          <w:szCs w:val="24"/>
        </w:rPr>
        <w:t>.</w:t>
      </w:r>
    </w:p>
    <w:p w:rsidR="005A3E5B" w:rsidRPr="005A3E5B" w:rsidRDefault="00197558" w:rsidP="005A3E5B">
      <w:pPr>
        <w:pStyle w:val="NewPage"/>
        <w:pageBreakBefore w:val="0"/>
        <w:tabs>
          <w:tab w:val="clear" w:pos="152"/>
          <w:tab w:val="clear" w:pos="1843"/>
        </w:tabs>
        <w:jc w:val="left"/>
        <w:rPr>
          <w:rFonts w:ascii="Arial" w:hAnsi="Arial" w:cs="Arial"/>
          <w:b w:val="0"/>
          <w:bCs/>
          <w:iCs/>
          <w:color w:val="auto"/>
          <w:sz w:val="24"/>
          <w:szCs w:val="24"/>
        </w:rPr>
      </w:pPr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 </w:t>
      </w:r>
    </w:p>
    <w:p w:rsidR="005A3E5B" w:rsidRPr="005A3E5B" w:rsidRDefault="005A3E5B" w:rsidP="005A3E5B">
      <w:pPr>
        <w:pStyle w:val="NewPage"/>
        <w:pageBreakBefore w:val="0"/>
        <w:tabs>
          <w:tab w:val="clear" w:pos="152"/>
          <w:tab w:val="clear" w:pos="1843"/>
        </w:tabs>
        <w:jc w:val="left"/>
        <w:rPr>
          <w:rFonts w:ascii="Arial" w:hAnsi="Arial" w:cs="Arial"/>
          <w:b w:val="0"/>
          <w:bCs/>
          <w:iCs/>
          <w:color w:val="auto"/>
          <w:sz w:val="24"/>
          <w:szCs w:val="24"/>
        </w:rPr>
      </w:pPr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>Part and full time students are likely to be gaining employability skills through work-place learning opportunities and all students will directly benefit from the on-site physical resources at the College.  On site facilities provide real-work environments where students can begin to develop their applied knowledge and understanding of animal management/and business skills.</w:t>
      </w:r>
    </w:p>
    <w:p w:rsidR="005A3E5B" w:rsidRPr="005A3E5B" w:rsidRDefault="005A3E5B" w:rsidP="005A3E5B">
      <w:pPr>
        <w:pStyle w:val="NewPage"/>
        <w:pageBreakBefore w:val="0"/>
        <w:tabs>
          <w:tab w:val="clear" w:pos="152"/>
          <w:tab w:val="clear" w:pos="1843"/>
        </w:tabs>
        <w:jc w:val="left"/>
        <w:rPr>
          <w:rFonts w:ascii="Arial" w:hAnsi="Arial" w:cs="Arial"/>
          <w:b w:val="0"/>
          <w:bCs/>
          <w:iCs/>
          <w:color w:val="auto"/>
          <w:sz w:val="24"/>
          <w:szCs w:val="24"/>
        </w:rPr>
      </w:pPr>
    </w:p>
    <w:p w:rsidR="005A3E5B" w:rsidRDefault="005A3E5B" w:rsidP="005A3E5B">
      <w:pPr>
        <w:pStyle w:val="NewPage"/>
        <w:pageBreakBefore w:val="0"/>
        <w:tabs>
          <w:tab w:val="clear" w:pos="152"/>
          <w:tab w:val="clear" w:pos="1843"/>
        </w:tabs>
        <w:jc w:val="left"/>
        <w:rPr>
          <w:rFonts w:ascii="Arial" w:hAnsi="Arial" w:cs="Arial"/>
          <w:b w:val="0"/>
          <w:bCs/>
          <w:iCs/>
          <w:color w:val="auto"/>
          <w:sz w:val="24"/>
          <w:szCs w:val="24"/>
        </w:rPr>
      </w:pPr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>Speci</w:t>
      </w:r>
      <w:r w:rsidR="005D3ACA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alist units </w:t>
      </w:r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>make use of realistic simulations and case studies associated with the real-work environments provided by</w:t>
      </w:r>
      <w:r w:rsidR="002664F2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 both</w:t>
      </w:r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 the facilities at the College</w:t>
      </w:r>
      <w:r w:rsidR="002664F2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 and externally</w:t>
      </w:r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.  Students </w:t>
      </w:r>
      <w:r w:rsidR="001C5C3B">
        <w:rPr>
          <w:rFonts w:ascii="Arial" w:hAnsi="Arial" w:cs="Arial"/>
          <w:b w:val="0"/>
          <w:bCs/>
          <w:iCs/>
          <w:color w:val="auto"/>
          <w:sz w:val="24"/>
          <w:szCs w:val="24"/>
        </w:rPr>
        <w:t>are made</w:t>
      </w:r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 aware of the importance of voluntary work and of extra-curricular activities to develop the skills needed by employers and the industry.  Employers </w:t>
      </w:r>
      <w:r w:rsidR="00260F66">
        <w:rPr>
          <w:rFonts w:ascii="Arial" w:hAnsi="Arial" w:cs="Arial"/>
          <w:b w:val="0"/>
          <w:bCs/>
          <w:iCs/>
          <w:color w:val="auto"/>
          <w:sz w:val="24"/>
          <w:szCs w:val="24"/>
        </w:rPr>
        <w:t>are</w:t>
      </w:r>
      <w:r w:rsidRPr="005A3E5B"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 involved in specialist units as guest speakers and, visits will relate directly to the requirements employers/and industry.</w:t>
      </w:r>
    </w:p>
    <w:p w:rsidR="00AC2862" w:rsidRDefault="00AC2862" w:rsidP="005A3E5B">
      <w:pPr>
        <w:pStyle w:val="NewPage"/>
        <w:pageBreakBefore w:val="0"/>
        <w:tabs>
          <w:tab w:val="clear" w:pos="152"/>
          <w:tab w:val="clear" w:pos="1843"/>
        </w:tabs>
        <w:jc w:val="left"/>
        <w:rPr>
          <w:rFonts w:ascii="Arial" w:hAnsi="Arial" w:cs="Arial"/>
          <w:b w:val="0"/>
          <w:bCs/>
          <w:iCs/>
          <w:color w:val="auto"/>
          <w:sz w:val="24"/>
          <w:szCs w:val="24"/>
        </w:rPr>
      </w:pPr>
    </w:p>
    <w:p w:rsidR="00AC2862" w:rsidRDefault="00AC2862" w:rsidP="005A3E5B">
      <w:pPr>
        <w:pStyle w:val="NewPage"/>
        <w:pageBreakBefore w:val="0"/>
        <w:tabs>
          <w:tab w:val="clear" w:pos="152"/>
          <w:tab w:val="clear" w:pos="1843"/>
        </w:tabs>
        <w:jc w:val="left"/>
        <w:rPr>
          <w:rFonts w:ascii="Arial" w:hAnsi="Arial" w:cs="Arial"/>
          <w:b w:val="0"/>
          <w:bCs/>
          <w:iCs/>
          <w:color w:val="auto"/>
          <w:sz w:val="24"/>
          <w:szCs w:val="24"/>
        </w:rPr>
      </w:pPr>
      <w:r>
        <w:rPr>
          <w:rFonts w:ascii="Arial" w:hAnsi="Arial" w:cs="Arial"/>
          <w:b w:val="0"/>
          <w:bCs/>
          <w:iCs/>
          <w:color w:val="auto"/>
          <w:sz w:val="24"/>
          <w:szCs w:val="24"/>
        </w:rPr>
        <w:t>Job search and selection interview skills are developed as an integral part of the student’s course. Access to careers resources and library is available on-site and at the University of Portsmouth</w:t>
      </w:r>
    </w:p>
    <w:p w:rsidR="008D7139" w:rsidRDefault="008D7139" w:rsidP="005A3E5B">
      <w:pPr>
        <w:pStyle w:val="NewPage"/>
        <w:pageBreakBefore w:val="0"/>
        <w:tabs>
          <w:tab w:val="clear" w:pos="152"/>
          <w:tab w:val="clear" w:pos="1843"/>
        </w:tabs>
        <w:jc w:val="left"/>
        <w:rPr>
          <w:rFonts w:ascii="Arial" w:hAnsi="Arial" w:cs="Arial"/>
          <w:b w:val="0"/>
          <w:bCs/>
          <w:iCs/>
          <w:color w:val="auto"/>
          <w:sz w:val="24"/>
          <w:szCs w:val="24"/>
        </w:rPr>
      </w:pPr>
    </w:p>
    <w:p w:rsidR="00800CA9" w:rsidRPr="00A65450" w:rsidRDefault="008D7139" w:rsidP="00AC2862">
      <w:pPr>
        <w:pStyle w:val="NewPage"/>
        <w:pageBreakBefore w:val="0"/>
        <w:tabs>
          <w:tab w:val="clear" w:pos="152"/>
          <w:tab w:val="clear" w:pos="1843"/>
        </w:tabs>
        <w:jc w:val="left"/>
        <w:rPr>
          <w:rStyle w:val="Hyperlink"/>
          <w:rFonts w:ascii="Arial" w:hAnsi="Arial" w:cs="Arial"/>
          <w:b w:val="0"/>
          <w:bCs/>
          <w:iCs/>
          <w:sz w:val="24"/>
          <w:szCs w:val="24"/>
        </w:rPr>
      </w:pPr>
      <w:r>
        <w:rPr>
          <w:rFonts w:ascii="Arial" w:hAnsi="Arial" w:cs="Arial"/>
          <w:b w:val="0"/>
          <w:bCs/>
          <w:iCs/>
          <w:color w:val="auto"/>
          <w:sz w:val="24"/>
          <w:szCs w:val="24"/>
        </w:rPr>
        <w:t xml:space="preserve">Further details of support available is found at </w:t>
      </w:r>
      <w:hyperlink r:id="rId12" w:history="1">
        <w:r w:rsidRPr="00FA514D">
          <w:rPr>
            <w:rStyle w:val="Hyperlink"/>
            <w:rFonts w:ascii="Arial" w:hAnsi="Arial" w:cs="Arial"/>
            <w:b w:val="0"/>
            <w:bCs/>
            <w:iCs/>
            <w:sz w:val="24"/>
            <w:szCs w:val="24"/>
          </w:rPr>
          <w:t>www.sparsholt.ac.uk</w:t>
        </w:r>
      </w:hyperlink>
      <w:bookmarkStart w:id="0" w:name="_GoBack"/>
      <w:bookmarkEnd w:id="0"/>
    </w:p>
    <w:sectPr w:rsidR="00800CA9" w:rsidRPr="00A65450" w:rsidSect="00A32E9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F6" w:rsidRDefault="00B208F6" w:rsidP="00D624CB">
      <w:pPr>
        <w:spacing w:after="0" w:line="240" w:lineRule="auto"/>
      </w:pPr>
      <w:r>
        <w:separator/>
      </w:r>
    </w:p>
  </w:endnote>
  <w:endnote w:type="continuationSeparator" w:id="0">
    <w:p w:rsidR="00B208F6" w:rsidRDefault="00B208F6" w:rsidP="00D6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F6" w:rsidRDefault="00B208F6" w:rsidP="00D624CB">
      <w:pPr>
        <w:spacing w:after="0" w:line="240" w:lineRule="auto"/>
      </w:pPr>
      <w:r>
        <w:separator/>
      </w:r>
    </w:p>
  </w:footnote>
  <w:footnote w:type="continuationSeparator" w:id="0">
    <w:p w:rsidR="00B208F6" w:rsidRDefault="00B208F6" w:rsidP="00D6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CB" w:rsidRDefault="00D62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1D5A"/>
    <w:multiLevelType w:val="multilevel"/>
    <w:tmpl w:val="705CD624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1D8B1BA-DC6D-432B-B76C-94D6891D1FDA}"/>
    <w:docVar w:name="dgnword-eventsink" w:val="81922248"/>
  </w:docVars>
  <w:rsids>
    <w:rsidRoot w:val="005A3E5B"/>
    <w:rsid w:val="00196E1F"/>
    <w:rsid w:val="00197558"/>
    <w:rsid w:val="001C5C3B"/>
    <w:rsid w:val="00260F66"/>
    <w:rsid w:val="002664F2"/>
    <w:rsid w:val="002B0DA1"/>
    <w:rsid w:val="003933D9"/>
    <w:rsid w:val="003C31CA"/>
    <w:rsid w:val="005448C4"/>
    <w:rsid w:val="005A3E5B"/>
    <w:rsid w:val="005D3ACA"/>
    <w:rsid w:val="00622F5F"/>
    <w:rsid w:val="006A5094"/>
    <w:rsid w:val="0076225F"/>
    <w:rsid w:val="00770DCB"/>
    <w:rsid w:val="007A1933"/>
    <w:rsid w:val="00800CA9"/>
    <w:rsid w:val="008012E5"/>
    <w:rsid w:val="008A0D5C"/>
    <w:rsid w:val="008D7139"/>
    <w:rsid w:val="00905D3F"/>
    <w:rsid w:val="00A32E91"/>
    <w:rsid w:val="00A65450"/>
    <w:rsid w:val="00AC2862"/>
    <w:rsid w:val="00B208F6"/>
    <w:rsid w:val="00B6600C"/>
    <w:rsid w:val="00BA03D1"/>
    <w:rsid w:val="00C573EF"/>
    <w:rsid w:val="00D56A25"/>
    <w:rsid w:val="00D624CB"/>
    <w:rsid w:val="00DD28ED"/>
    <w:rsid w:val="00E23EDB"/>
    <w:rsid w:val="00E86D2C"/>
    <w:rsid w:val="00E97058"/>
    <w:rsid w:val="00ED07EC"/>
    <w:rsid w:val="00F26AA5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Page">
    <w:name w:val="New Page"/>
    <w:basedOn w:val="Normal"/>
    <w:rsid w:val="005A3E5B"/>
    <w:pPr>
      <w:pageBreakBefore/>
      <w:tabs>
        <w:tab w:val="left" w:pos="152"/>
        <w:tab w:val="left" w:pos="1843"/>
      </w:tabs>
      <w:suppressAutoHyphens/>
      <w:spacing w:before="40" w:after="40" w:line="240" w:lineRule="auto"/>
      <w:jc w:val="both"/>
    </w:pPr>
    <w:rPr>
      <w:rFonts w:ascii="Arial Narrow" w:eastAsia="Times New Roman" w:hAnsi="Arial Narrow" w:cs="Times New Roman"/>
      <w:b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62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4CB"/>
  </w:style>
  <w:style w:type="paragraph" w:styleId="Footer">
    <w:name w:val="footer"/>
    <w:basedOn w:val="Normal"/>
    <w:link w:val="FooterChar"/>
    <w:uiPriority w:val="99"/>
    <w:semiHidden/>
    <w:unhideWhenUsed/>
    <w:rsid w:val="00D62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4CB"/>
  </w:style>
  <w:style w:type="character" w:styleId="Hyperlink">
    <w:name w:val="Hyperlink"/>
    <w:basedOn w:val="DefaultParagraphFont"/>
    <w:uiPriority w:val="99"/>
    <w:unhideWhenUsed/>
    <w:rsid w:val="008D7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Page">
    <w:name w:val="New Page"/>
    <w:basedOn w:val="Normal"/>
    <w:rsid w:val="005A3E5B"/>
    <w:pPr>
      <w:pageBreakBefore/>
      <w:tabs>
        <w:tab w:val="left" w:pos="152"/>
        <w:tab w:val="left" w:pos="1843"/>
      </w:tabs>
      <w:suppressAutoHyphens/>
      <w:spacing w:before="40" w:after="40" w:line="240" w:lineRule="auto"/>
      <w:jc w:val="both"/>
    </w:pPr>
    <w:rPr>
      <w:rFonts w:ascii="Arial Narrow" w:eastAsia="Times New Roman" w:hAnsi="Arial Narrow" w:cs="Times New Roman"/>
      <w:b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62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4CB"/>
  </w:style>
  <w:style w:type="paragraph" w:styleId="Footer">
    <w:name w:val="footer"/>
    <w:basedOn w:val="Normal"/>
    <w:link w:val="FooterChar"/>
    <w:uiPriority w:val="99"/>
    <w:semiHidden/>
    <w:unhideWhenUsed/>
    <w:rsid w:val="00D62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4CB"/>
  </w:style>
  <w:style w:type="character" w:styleId="Hyperlink">
    <w:name w:val="Hyperlink"/>
    <w:basedOn w:val="DefaultParagraphFont"/>
    <w:uiPriority w:val="99"/>
    <w:unhideWhenUsed/>
    <w:rsid w:val="008D7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parshol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6AF34C353754FB25E56E5DF798193" ma:contentTypeVersion="0" ma:contentTypeDescription="Create a new document." ma:contentTypeScope="" ma:versionID="9ee810cf49460c21444ab46d5ad639ab">
  <xsd:schema xmlns:xsd="http://www.w3.org/2001/XMLSchema" xmlns:xs="http://www.w3.org/2001/XMLSchema" xmlns:p="http://schemas.microsoft.com/office/2006/metadata/properties" xmlns:ns1="http://schemas.microsoft.com/sharepoint/v3" xmlns:ns2="bd340f1c-5aec-43da-912b-302fc61aa9ce" targetNamespace="http://schemas.microsoft.com/office/2006/metadata/properties" ma:root="true" ma:fieldsID="365629fc9bb878c14503f561076538d1" ns1:_="" ns2:_="">
    <xsd:import namespace="http://schemas.microsoft.com/sharepoint/v3"/>
    <xsd:import namespace="bd340f1c-5aec-43da-912b-302fc61aa9ce"/>
    <xsd:element name="properties">
      <xsd:complexType>
        <xsd:sequence>
          <xsd:element name="documentManagement">
            <xsd:complexType>
              <xsd:all>
                <xsd:element ref="ns1:Tag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40f1c-5aec-43da-912b-302fc61aa9c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EE4D42-494D-45A7-A2F4-0A4E6D97E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2C22C-9EAE-49BF-8D6B-BF440D0584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9D0193-0DF3-4FD3-AA20-52150BB17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340f1c-5aec-43da-912b-302fc61aa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7BB47-3F23-402B-A3D8-0517598205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9057C406</Template>
  <TotalTime>0</TotalTime>
  <Pages>1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Sparsholt College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mridout</dc:creator>
  <cp:lastModifiedBy>Andrew Iddon</cp:lastModifiedBy>
  <cp:revision>2</cp:revision>
  <cp:lastPrinted>2010-07-13T10:00:00Z</cp:lastPrinted>
  <dcterms:created xsi:type="dcterms:W3CDTF">2014-02-04T16:34:00Z</dcterms:created>
  <dcterms:modified xsi:type="dcterms:W3CDTF">2014-02-04T16:34:00Z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0x01010009F6AF34C353754FB25E56E5DF798193</vt:lpwstr>
  </property>
</Properties>
</file>